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</w:rPr>
      </w:pPr>
      <w:r>
        <w:rPr>
          <w:rFonts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</w:rPr>
        <w:t>上街区自来水公司水质检测报告（2020年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t>5</w:t>
      </w:r>
      <w:r>
        <w:rPr>
          <w:rFonts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</w:rPr>
        <w:t>月）</w:t>
      </w:r>
    </w:p>
    <w:p>
      <w:pP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8" name="图片 8" descr="碧海0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碧海0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碧海0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碧海0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碧海0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碧海0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碧海0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碧海0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14" name="图片 14" descr="出厂水0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出厂水01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13" name="图片 13" descr="出厂水0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出厂水02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12" name="图片 12" descr="出厂水0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出厂水03 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11" name="图片 11" descr="出厂水0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出厂水04 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10" name="图片 10" descr="出厂水0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出厂水05 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9" name="图片 9" descr="出厂水0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出厂水06 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20" name="图片 20" descr="公司0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公司01 0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19" name="图片 19" descr="公司0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公司02 0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18" name="图片 18" descr="公司0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公司03 0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17" name="图片 17" descr="公司0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公司04 0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16" name="图片 16" descr="公司0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公司05 0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15" name="图片 15" descr="公司0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公司06 0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24" name="图片 24" descr="老干部0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老干部01 0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23" name="图片 23" descr="老干部局0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老干部局02 0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22" name="图片 22" descr="老干部局0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老干部局03 0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21" name="图片 21" descr="老干部局0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老干部局04 00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28" name="图片 28" descr="图书馆0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书馆01 0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27" name="图片 27" descr="图书馆0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书馆02 00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26" name="图片 26" descr="图书馆0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书馆03 0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drawing>
          <wp:inline distT="0" distB="0" distL="114300" distR="114300">
            <wp:extent cx="5273040" cy="7315200"/>
            <wp:effectExtent l="0" t="0" r="3810" b="0"/>
            <wp:docPr id="25" name="图片 25" descr="图书馆0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书馆04 0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8945DA"/>
    <w:rsid w:val="283D1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59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2020-06-15T02:21:22Z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