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一、考试内容、时间和方法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（一）笔试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1、笔试采取统一命题，统一组织，统一评分的方式进行，考试科目为公共基础知识，满分100分。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2、笔试时间为4月3日，具体时间和地点以准考证打印为准。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lang w:eastAsia="zh-CN"/>
        </w:rPr>
        <w:t>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1、进入面试人员根据笔试成绩从高分到低分的顺序，按照拟招聘人数1：2的比例确定，</w:t>
      </w:r>
      <w:r>
        <w:rPr>
          <w:rFonts w:hint="eastAsia" w:ascii="仿宋_GB2312" w:hAnsi="仿宋_GB2312" w:eastAsia="仿宋_GB2312" w:cs="仿宋_GB2312"/>
          <w:sz w:val="32"/>
          <w:szCs w:val="32"/>
          <w:highlight w:val="none"/>
          <w:lang w:val="en-US" w:eastAsia="zh-CN"/>
        </w:rPr>
        <w:t>达不到比例的，该岗位招聘名额原则上递减</w:t>
      </w:r>
      <w:r>
        <w:rPr>
          <w:rFonts w:hint="eastAsia" w:ascii="仿宋_GB2312" w:hAnsi="仿宋_GB2312" w:eastAsia="仿宋_GB2312" w:cs="仿宋_GB2312"/>
          <w:sz w:val="32"/>
          <w:szCs w:val="32"/>
          <w:lang w:val="en-US" w:eastAsia="zh-CN"/>
        </w:rPr>
        <w:t>。进入面试人员名单和面试资格确认的时间、地点在上街区人民政府网站公布，同时由郑州市上街区宏达人力资源管理有限公司通知应试者本人。</w:t>
      </w:r>
      <w:r>
        <w:rPr>
          <w:rFonts w:hint="eastAsia" w:ascii="仿宋_GB2312" w:hAnsi="仿宋_GB2312" w:eastAsia="仿宋_GB2312" w:cs="仿宋_GB2312"/>
          <w:sz w:val="32"/>
          <w:szCs w:val="32"/>
          <w:lang w:eastAsia="zh-CN"/>
        </w:rPr>
        <w:t>面试资格确认时须携带：</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eastAsia="zh-CN"/>
        </w:rPr>
        <w:t>众联人力资源开发有限公司派往政府开发的公益性岗位面试资格确认登记</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、本人二代身份证（或有效期内的二代临时身份证）、毕业证、学位证等相关证书原件及复印件一份。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2、面试采取结构化面试。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3、面试时间及地点另行通知。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三）成绩计算办法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考试总成绩=笔试成绩×50%+面试成绩×50%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二、体检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考试总成绩</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拟</w:t>
      </w:r>
      <w:r>
        <w:rPr>
          <w:rFonts w:hint="eastAsia" w:ascii="仿宋_GB2312" w:hAnsi="仿宋_GB2312" w:eastAsia="仿宋_GB2312" w:cs="仿宋_GB2312"/>
          <w:color w:val="auto"/>
          <w:sz w:val="32"/>
          <w:szCs w:val="32"/>
        </w:rPr>
        <w:t>招聘人数1: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从高分到低分确定</w:t>
      </w:r>
      <w:r>
        <w:rPr>
          <w:rFonts w:hint="eastAsia" w:ascii="仿宋_GB2312" w:hAnsi="仿宋_GB2312" w:eastAsia="仿宋_GB2312" w:cs="仿宋_GB2312"/>
          <w:color w:val="auto"/>
          <w:sz w:val="32"/>
          <w:szCs w:val="32"/>
          <w:lang w:eastAsia="zh-CN"/>
        </w:rPr>
        <w:t>参加体检人员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体检如出现不合格者，依据总成绩由高分到低分依次递补，如无递补人员，则此岗位招聘名额递减。体检参照国家公务员招录的有关标准和规定进行。</w:t>
      </w:r>
      <w:r>
        <w:rPr>
          <w:rFonts w:hint="eastAsia" w:ascii="仿宋_GB2312" w:hAnsi="仿宋_GB2312" w:eastAsia="仿宋_GB2312" w:cs="仿宋_GB2312"/>
          <w:color w:val="auto"/>
          <w:sz w:val="32"/>
          <w:szCs w:val="32"/>
        </w:rPr>
        <w:t>体检时间及地点另行通知，体检费自理。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三</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聘用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体检合格者</w:t>
      </w:r>
      <w:r>
        <w:rPr>
          <w:rFonts w:hint="eastAsia" w:ascii="仿宋_GB2312" w:hAnsi="仿宋_GB2312" w:eastAsia="仿宋_GB2312" w:cs="仿宋_GB2312"/>
          <w:color w:val="auto"/>
          <w:sz w:val="32"/>
          <w:szCs w:val="32"/>
        </w:rPr>
        <w:t>与郑州市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有限公司签订劳动合同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试用期为三个月。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工资待遇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（一）区总工会社会化工作者岗位、区城市管理局园林绿化岗位、</w:t>
      </w:r>
      <w:r>
        <w:rPr>
          <w:rFonts w:hint="eastAsia" w:ascii="仿宋_GB2312" w:hAnsi="仿宋_GB2312" w:eastAsia="仿宋_GB2312" w:cs="仿宋_GB2312"/>
          <w:b/>
          <w:bCs/>
          <w:i w:val="0"/>
          <w:caps w:val="0"/>
          <w:color w:val="212121"/>
          <w:spacing w:val="0"/>
          <w:sz w:val="32"/>
          <w:szCs w:val="32"/>
          <w:shd w:val="clear" w:fill="FFFFFF"/>
          <w:lang w:val="en-US" w:eastAsia="zh-CN"/>
        </w:rPr>
        <w:t>区人社局后勤管理岗位、区公安局交通辅警岗位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rPr>
        <w:t>工资</w:t>
      </w:r>
      <w:r>
        <w:rPr>
          <w:rFonts w:hint="eastAsia" w:ascii="仿宋_GB2312" w:hAnsi="仿宋_GB2312" w:eastAsia="仿宋_GB2312" w:cs="仿宋_GB2312"/>
          <w:color w:val="auto"/>
          <w:sz w:val="32"/>
          <w:szCs w:val="32"/>
          <w:lang w:val="en-US" w:eastAsia="zh-CN"/>
        </w:rPr>
        <w:t>1900</w:t>
      </w:r>
      <w:r>
        <w:rPr>
          <w:rFonts w:hint="eastAsia" w:ascii="仿宋_GB2312" w:hAnsi="仿宋_GB2312" w:eastAsia="仿宋_GB2312" w:cs="仿宋_GB2312"/>
          <w:color w:val="auto"/>
          <w:sz w:val="32"/>
          <w:szCs w:val="32"/>
        </w:rPr>
        <w:t>元/月</w:t>
      </w:r>
      <w:r>
        <w:rPr>
          <w:rFonts w:hint="eastAsia" w:ascii="仿宋_GB2312" w:hAnsi="仿宋_GB2312" w:eastAsia="仿宋_GB2312" w:cs="仿宋_GB2312"/>
          <w:color w:val="auto"/>
          <w:sz w:val="32"/>
          <w:szCs w:val="32"/>
          <w:lang w:eastAsia="zh-CN"/>
        </w:rPr>
        <w:t>（不含精神文明奖；不含养老保险、失业保险、医疗保险、住房公积金个人部分），并</w:t>
      </w:r>
      <w:r>
        <w:rPr>
          <w:rFonts w:hint="eastAsia" w:ascii="仿宋_GB2312" w:hAnsi="仿宋_GB2312" w:eastAsia="仿宋_GB2312" w:cs="仿宋_GB2312"/>
          <w:color w:val="auto"/>
          <w:sz w:val="32"/>
          <w:szCs w:val="32"/>
        </w:rPr>
        <w:t>按规定缴纳养老保险、失业保险</w:t>
      </w:r>
      <w:r>
        <w:rPr>
          <w:rFonts w:hint="eastAsia" w:ascii="仿宋_GB2312" w:hAnsi="仿宋_GB2312" w:eastAsia="仿宋_GB2312" w:cs="仿宋_GB2312"/>
          <w:color w:val="auto"/>
          <w:sz w:val="32"/>
          <w:szCs w:val="32"/>
          <w:lang w:eastAsia="zh-CN"/>
        </w:rPr>
        <w:t>、工伤保险、</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eastAsia="zh-CN"/>
        </w:rPr>
        <w:t>生育保险、商业补充医疗保险</w:t>
      </w:r>
      <w:r>
        <w:rPr>
          <w:rFonts w:hint="eastAsia" w:ascii="仿宋_GB2312" w:hAnsi="仿宋_GB2312" w:eastAsia="仿宋_GB2312" w:cs="仿宋_GB2312"/>
          <w:color w:val="auto"/>
          <w:sz w:val="32"/>
          <w:szCs w:val="32"/>
        </w:rPr>
        <w:t>和住房公积金</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（二）区自然资源局专业技术岗位、区住建局专业技术岗位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工资</w:t>
      </w:r>
      <w:r>
        <w:rPr>
          <w:rFonts w:hint="eastAsia" w:ascii="仿宋_GB2312" w:hAnsi="仿宋_GB2312" w:eastAsia="仿宋_GB2312" w:cs="仿宋_GB2312"/>
          <w:color w:val="auto"/>
          <w:sz w:val="32"/>
          <w:szCs w:val="32"/>
          <w:lang w:val="en-US" w:eastAsia="zh-CN"/>
        </w:rPr>
        <w:t>4500</w:t>
      </w:r>
      <w:r>
        <w:rPr>
          <w:rFonts w:hint="eastAsia" w:ascii="仿宋_GB2312" w:hAnsi="仿宋_GB2312" w:eastAsia="仿宋_GB2312" w:cs="仿宋_GB2312"/>
          <w:color w:val="auto"/>
          <w:sz w:val="32"/>
          <w:szCs w:val="32"/>
        </w:rPr>
        <w:t>元/月</w:t>
      </w:r>
      <w:r>
        <w:rPr>
          <w:rFonts w:hint="eastAsia" w:ascii="仿宋_GB2312" w:hAnsi="仿宋_GB2312" w:eastAsia="仿宋_GB2312" w:cs="仿宋_GB2312"/>
          <w:color w:val="auto"/>
          <w:sz w:val="32"/>
          <w:szCs w:val="32"/>
          <w:lang w:eastAsia="zh-CN"/>
        </w:rPr>
        <w:t>（不含精神文明奖；不含养老保险、失业保险、医疗保险、住房公积金个人部分），并</w:t>
      </w:r>
      <w:r>
        <w:rPr>
          <w:rFonts w:hint="eastAsia" w:ascii="仿宋_GB2312" w:hAnsi="仿宋_GB2312" w:eastAsia="仿宋_GB2312" w:cs="仿宋_GB2312"/>
          <w:color w:val="auto"/>
          <w:sz w:val="32"/>
          <w:szCs w:val="32"/>
        </w:rPr>
        <w:t>按规定缴纳养老保险、失业保险</w:t>
      </w:r>
      <w:r>
        <w:rPr>
          <w:rFonts w:hint="eastAsia" w:ascii="仿宋_GB2312" w:hAnsi="仿宋_GB2312" w:eastAsia="仿宋_GB2312" w:cs="仿宋_GB2312"/>
          <w:color w:val="auto"/>
          <w:sz w:val="32"/>
          <w:szCs w:val="32"/>
          <w:lang w:eastAsia="zh-CN"/>
        </w:rPr>
        <w:t>、工伤保险、</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eastAsia="zh-CN"/>
        </w:rPr>
        <w:t>生育保险、商业补充医疗保险</w:t>
      </w:r>
      <w:r>
        <w:rPr>
          <w:rFonts w:hint="eastAsia" w:ascii="仿宋_GB2312" w:hAnsi="仿宋_GB2312" w:eastAsia="仿宋_GB2312" w:cs="仿宋_GB2312"/>
          <w:color w:val="auto"/>
          <w:sz w:val="32"/>
          <w:szCs w:val="32"/>
        </w:rPr>
        <w:t>和住房公积金</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1、笔试成绩、入围面试人员名单、参加体检人员名单在上街区政府网公布，也可通过报名咨询电话或现场查询。凡未按有关通知要求执行的，一律视为自动弃权。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2、资格审查贯穿招聘工作全过程，一经发现不符合招聘条件、弄虚作假或违反招聘规定的，将取消其聘用资格。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3、本次考试不指定考试用书，不举办也不委托任何机构举办考试辅导培训班。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color w:val="auto"/>
          <w:sz w:val="32"/>
          <w:szCs w:val="32"/>
          <w:lang w:val="en-US" w:eastAsia="zh-CN"/>
        </w:rPr>
        <w:t xml:space="preserve">4、本方案未尽事宜，按国家、省、市有关规定执行，由郑州市上街区宏达人力资源管理有限公司负责解释。          </w:t>
      </w:r>
      <w:bookmarkStart w:id="0" w:name="_GoBack"/>
      <w:bookmarkEnd w:id="0"/>
    </w:p>
    <w:sectPr>
      <w:headerReference r:id="rId3" w:type="default"/>
      <w:footerReference r:id="rId4" w:type="default"/>
      <w:pgSz w:w="11906" w:h="16838"/>
      <w:pgMar w:top="476" w:right="1179" w:bottom="476"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r2grUBAABT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8uszhCxoaSHSGlpfBPGnDn5kZyZ9KjB5S/RYRQn&#10;nU9XbdWYmMyP1qv1uqaQpNh8IZzq6XkETG9VcCwbLQcaXtFUHN9juqTOKbmaD/fGWvKLxno2tPzV&#10;zeqmPLhGCNx6qpFJXJrNVhp348RgF7oTERtoAVruaUM5s+886Zt3ZTZgNnazcYhg9n1Zplwe4+tD&#10;om5Kk7nCBXYqTJMrNKcty6vx+71kPf0L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MOr2&#10;grUBAABTAwAADgAAAAAAAAABACAAAAAeAQAAZHJzL2Uyb0RvYy54bWxQSwUGAAAAAAYABgBZAQAA&#10;R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3795"/>
    <w:rsid w:val="01FB4E9C"/>
    <w:rsid w:val="05055C9A"/>
    <w:rsid w:val="0A6E4CFF"/>
    <w:rsid w:val="0B78283D"/>
    <w:rsid w:val="11645C5C"/>
    <w:rsid w:val="12BF55FC"/>
    <w:rsid w:val="19F644FF"/>
    <w:rsid w:val="1C093795"/>
    <w:rsid w:val="1D5A6BF6"/>
    <w:rsid w:val="1F4D72E9"/>
    <w:rsid w:val="265A58E3"/>
    <w:rsid w:val="2915219D"/>
    <w:rsid w:val="2D9B4864"/>
    <w:rsid w:val="2DFB68A1"/>
    <w:rsid w:val="349C46D5"/>
    <w:rsid w:val="353358CD"/>
    <w:rsid w:val="365E5E4C"/>
    <w:rsid w:val="36FD79C3"/>
    <w:rsid w:val="383B2265"/>
    <w:rsid w:val="399F12C3"/>
    <w:rsid w:val="3BBF5E84"/>
    <w:rsid w:val="421408DD"/>
    <w:rsid w:val="44202A1A"/>
    <w:rsid w:val="458F3FDF"/>
    <w:rsid w:val="47050CCD"/>
    <w:rsid w:val="477C0B06"/>
    <w:rsid w:val="49067470"/>
    <w:rsid w:val="4BC23790"/>
    <w:rsid w:val="51602BE1"/>
    <w:rsid w:val="5F8A6141"/>
    <w:rsid w:val="62A5139E"/>
    <w:rsid w:val="66403BC4"/>
    <w:rsid w:val="6A6426BB"/>
    <w:rsid w:val="6E7F4F4F"/>
    <w:rsid w:val="6F0E1594"/>
    <w:rsid w:val="76245D8A"/>
    <w:rsid w:val="767C5DEF"/>
    <w:rsid w:val="7966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2017-12-28T04:01:00Z</dcterms:created>
  <dc:creator>饼干</dc:creator>
  <cp:lastModifiedBy>薇薇</cp:lastModifiedBy>
  <cp:lastPrinted>2019-03-22T06:18:00Z</cp:lastPrinted>
  <dcterms:modified xsi:type="dcterms:W3CDTF">2019-03-23T04:46:59Z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