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644" w:lineRule="exact"/>
        <w:ind w:left="0" w:right="167" w:firstLine="0"/>
        <w:jc w:val="center"/>
        <w:rPr>
          <w:rFonts w:hint="eastAsia" w:ascii="华文新魏" w:eastAsia="华文新魏"/>
          <w:color w:val="FF0000"/>
          <w:spacing w:val="120"/>
          <w:sz w:val="200"/>
        </w:rPr>
      </w:pPr>
      <w:r>
        <w:rPr>
          <w:rFonts w:hint="eastAsia" w:ascii="华文新魏" w:eastAsia="华文新魏"/>
          <w:color w:val="FF0000"/>
          <w:spacing w:val="120"/>
          <w:sz w:val="200"/>
        </w:rPr>
        <w:t>上街信息</w:t>
      </w: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r>
        <w:rPr>
          <w:rFonts w:hint="default" w:ascii="Times New Roman" w:hAnsi="Times New Roman" w:eastAsia="楷体_GB2312" w:cs="Times New Roman"/>
          <w:b w:val="0"/>
          <w:bCs w:val="0"/>
          <w:color w:val="000000"/>
          <w:kern w:val="2"/>
          <w:sz w:val="36"/>
          <w:szCs w:val="36"/>
          <w:highlight w:val="none"/>
          <w:lang w:val="en-US" w:bidi="ar-SA"/>
        </w:rPr>
        <w:t>第</w:t>
      </w:r>
      <w:r>
        <w:rPr>
          <w:rFonts w:hint="eastAsia" w:ascii="Times New Roman" w:hAnsi="Times New Roman" w:eastAsia="楷体_GB2312" w:cs="Times New Roman"/>
          <w:b w:val="0"/>
          <w:bCs w:val="0"/>
          <w:color w:val="000000"/>
          <w:kern w:val="2"/>
          <w:sz w:val="36"/>
          <w:szCs w:val="36"/>
          <w:highlight w:val="none"/>
          <w:lang w:val="en-US" w:eastAsia="zh-CN" w:bidi="ar-SA"/>
        </w:rPr>
        <w:t>5</w:t>
      </w:r>
      <w:r>
        <w:rPr>
          <w:rFonts w:hint="default" w:ascii="Times New Roman" w:hAnsi="Times New Roman" w:eastAsia="楷体_GB2312" w:cs="Times New Roman"/>
          <w:b w:val="0"/>
          <w:bCs w:val="0"/>
          <w:color w:val="000000"/>
          <w:kern w:val="2"/>
          <w:sz w:val="36"/>
          <w:szCs w:val="36"/>
          <w:highlight w:val="none"/>
          <w:lang w:val="en" w:eastAsia="zh-CN" w:bidi="ar-SA"/>
        </w:rPr>
        <w:t>3</w:t>
      </w:r>
      <w:r>
        <w:rPr>
          <w:rFonts w:hint="default" w:ascii="Times New Roman" w:hAnsi="Times New Roman" w:eastAsia="楷体_GB2312" w:cs="Times New Roman"/>
          <w:b w:val="0"/>
          <w:bCs w:val="0"/>
          <w:color w:val="000000"/>
          <w:kern w:val="2"/>
          <w:sz w:val="36"/>
          <w:szCs w:val="36"/>
          <w:highlight w:val="none"/>
          <w:lang w:val="en-US" w:bidi="ar-SA"/>
        </w:rPr>
        <w:t>期</w:t>
      </w:r>
    </w:p>
    <w:p>
      <w:pPr>
        <w:pStyle w:val="4"/>
        <w:spacing w:before="8"/>
        <w:rPr>
          <w:rFonts w:ascii="楷体_GB2312"/>
          <w:sz w:val="54"/>
        </w:rPr>
      </w:pPr>
    </w:p>
    <w:p>
      <w:pPr>
        <w:keepNext w:val="0"/>
        <w:keepLines w:val="0"/>
        <w:pageBreakBefore w:val="0"/>
        <w:widowControl w:val="0"/>
        <w:tabs>
          <w:tab w:val="left" w:pos="7770"/>
        </w:tabs>
        <w:kinsoku/>
        <w:wordWrap/>
        <w:overflowPunct/>
        <w:topLinePunct w:val="0"/>
        <w:autoSpaceDE/>
        <w:autoSpaceDN/>
        <w:bidi w:val="0"/>
        <w:adjustRightInd/>
        <w:snapToGrid/>
        <w:spacing w:before="0" w:after="0" w:line="560" w:lineRule="exact"/>
        <w:ind w:left="0" w:right="0"/>
        <w:jc w:val="center"/>
        <w:textAlignment w:val="baseline"/>
        <w:rPr>
          <w:rFonts w:hint="default" w:ascii="Times New Roman" w:hAnsi="Times New Roman" w:eastAsia="楷体_GB2312" w:cs="Times New Roman"/>
          <w:color w:val="000000"/>
          <w:kern w:val="2"/>
          <w:sz w:val="32"/>
          <w:szCs w:val="32"/>
          <w:highlight w:val="none"/>
          <w:lang w:val="en-US" w:bidi="ar-SA"/>
        </w:rPr>
      </w:pPr>
      <w:r>
        <w:rPr>
          <w:rFonts w:hint="default" w:ascii="Times New Roman" w:hAnsi="Times New Roman" w:eastAsia="楷体_GB2312" w:cs="Times New Roman"/>
          <w:color w:val="000000"/>
          <w:spacing w:val="40"/>
          <w:kern w:val="2"/>
          <w:sz w:val="32"/>
          <w:szCs w:val="32"/>
          <w:highlight w:val="none"/>
          <w:lang w:val="en-US" w:bidi="ar-SA"/>
        </w:rPr>
        <w:t xml:space="preserve">中共上街区委办公室 </w:t>
      </w:r>
      <w:r>
        <w:rPr>
          <w:rFonts w:hint="default"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w:t>
      </w:r>
      <w:r>
        <w:rPr>
          <w:rFonts w:hint="eastAsia"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eastAsia="zh-CN" w:bidi="ar-SA"/>
        </w:rPr>
        <w:t xml:space="preserve">   </w:t>
      </w:r>
      <w:r>
        <w:rPr>
          <w:rFonts w:hint="eastAsia"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20</w:t>
      </w:r>
      <w:r>
        <w:rPr>
          <w:rFonts w:hint="default" w:ascii="Times New Roman" w:hAnsi="Times New Roman" w:eastAsia="楷体_GB2312" w:cs="Times New Roman"/>
          <w:color w:val="000000"/>
          <w:spacing w:val="40"/>
          <w:kern w:val="2"/>
          <w:sz w:val="32"/>
          <w:szCs w:val="32"/>
          <w:highlight w:val="none"/>
          <w:lang w:val="en-US" w:eastAsia="zh-CN" w:bidi="ar-SA"/>
        </w:rPr>
        <w:t>21</w:t>
      </w:r>
      <w:r>
        <w:rPr>
          <w:rFonts w:hint="default" w:ascii="Times New Roman" w:hAnsi="Times New Roman" w:eastAsia="楷体_GB2312" w:cs="Times New Roman"/>
          <w:color w:val="000000"/>
          <w:spacing w:val="40"/>
          <w:kern w:val="2"/>
          <w:sz w:val="32"/>
          <w:szCs w:val="32"/>
          <w:highlight w:val="none"/>
          <w:lang w:val="en-US" w:bidi="ar-SA"/>
        </w:rPr>
        <w:t>年</w:t>
      </w:r>
      <w:r>
        <w:rPr>
          <w:rFonts w:hint="eastAsia" w:ascii="Times New Roman" w:hAnsi="Times New Roman" w:eastAsia="楷体_GB2312" w:cs="Times New Roman"/>
          <w:color w:val="000000"/>
          <w:spacing w:val="40"/>
          <w:kern w:val="2"/>
          <w:sz w:val="32"/>
          <w:szCs w:val="32"/>
          <w:highlight w:val="none"/>
          <w:lang w:val="en-US" w:eastAsia="zh-CN" w:bidi="ar-SA"/>
        </w:rPr>
        <w:t>9</w:t>
      </w:r>
      <w:r>
        <w:rPr>
          <w:rFonts w:hint="default" w:ascii="Times New Roman" w:hAnsi="Times New Roman" w:eastAsia="楷体_GB2312" w:cs="Times New Roman"/>
          <w:color w:val="000000"/>
          <w:spacing w:val="40"/>
          <w:kern w:val="2"/>
          <w:sz w:val="32"/>
          <w:szCs w:val="32"/>
          <w:highlight w:val="none"/>
          <w:lang w:val="en-US" w:eastAsia="zh-CN" w:bidi="ar-SA"/>
        </w:rPr>
        <w:t>月</w:t>
      </w:r>
      <w:r>
        <w:rPr>
          <w:rFonts w:hint="default" w:ascii="Times New Roman" w:hAnsi="Times New Roman" w:eastAsia="楷体_GB2312" w:cs="Times New Roman"/>
          <w:color w:val="000000"/>
          <w:spacing w:val="40"/>
          <w:kern w:val="2"/>
          <w:sz w:val="32"/>
          <w:szCs w:val="32"/>
          <w:highlight w:val="none"/>
          <w:lang w:val="en" w:eastAsia="zh-CN" w:bidi="ar-SA"/>
        </w:rPr>
        <w:t>1</w:t>
      </w:r>
      <w:r>
        <w:rPr>
          <w:rFonts w:hint="eastAsia" w:ascii="Times New Roman" w:hAnsi="Times New Roman" w:eastAsia="楷体_GB2312" w:cs="Times New Roman"/>
          <w:color w:val="000000"/>
          <w:spacing w:val="40"/>
          <w:kern w:val="2"/>
          <w:sz w:val="32"/>
          <w:szCs w:val="32"/>
          <w:highlight w:val="none"/>
          <w:lang w:val="en-US" w:eastAsia="zh-CN" w:bidi="ar-SA"/>
        </w:rPr>
        <w:t>3</w:t>
      </w:r>
      <w:r>
        <w:rPr>
          <w:rFonts w:hint="default" w:ascii="Times New Roman" w:hAnsi="Times New Roman" w:eastAsia="楷体_GB2312" w:cs="Times New Roman"/>
          <w:color w:val="000000"/>
          <w:kern w:val="2"/>
          <w:sz w:val="32"/>
          <w:szCs w:val="32"/>
          <w:highlight w:val="none"/>
          <w:lang w:val="en-US" w:bidi="ar-SA"/>
        </w:rPr>
        <w:t>日</w:t>
      </w:r>
    </w:p>
    <w:p>
      <w:pPr>
        <w:pStyle w:val="4"/>
        <w:keepNext w:val="0"/>
        <w:keepLines w:val="0"/>
        <w:pageBreakBefore w:val="0"/>
        <w:widowControl w:val="0"/>
        <w:kinsoku/>
        <w:wordWrap/>
        <w:overflowPunct/>
        <w:topLinePunct w:val="0"/>
        <w:autoSpaceDE w:val="0"/>
        <w:autoSpaceDN w:val="0"/>
        <w:bidi w:val="0"/>
        <w:adjustRightInd/>
        <w:snapToGrid/>
        <w:spacing w:before="0" w:line="300" w:lineRule="exact"/>
        <w:textAlignment w:val="auto"/>
      </w:pPr>
      <w:r>
        <w:pict>
          <v:line id="_x0000_s1026" o:spid="_x0000_s1026" o:spt="20" style="position:absolute;left:0pt;margin-left:79.3pt;margin-top:12.2pt;height:0pt;width:442.3pt;mso-position-horizontal-relative:page;mso-wrap-distance-bottom:0pt;mso-wrap-distance-top:0pt;z-index:-251654144;mso-width-relative:page;mso-height-relative:page;" stroked="t" coordsize="21600,21600">
            <v:path arrowok="t"/>
            <v:fill focussize="0,0"/>
            <v:stroke weight="1.08pt" color="#FF0000"/>
            <v:imagedata o:title=""/>
            <o:lock v:ext="edit"/>
            <w10:wrap type="topAndBottom"/>
          </v:line>
        </w:pic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全区各级各部门积极传达学习贯彻</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中国共产党郑州市上街区第十一次代表大会</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default" w:ascii="黑体" w:hAnsi="宋体" w:eastAsia="黑体" w:cs="黑体"/>
          <w:i w:val="0"/>
          <w:caps w:val="0"/>
          <w:color w:val="000000"/>
          <w:spacing w:val="0"/>
          <w:kern w:val="0"/>
          <w:sz w:val="32"/>
          <w:szCs w:val="32"/>
          <w:lang w:val="en" w:eastAsia="zh-CN" w:bidi="ar"/>
        </w:rPr>
      </w:pPr>
      <w:r>
        <w:rPr>
          <w:rFonts w:hint="eastAsia" w:ascii="方正小标宋简体" w:hAnsi="方正小标宋简体" w:eastAsia="方正小标宋简体" w:cs="方正小标宋简体"/>
          <w:sz w:val="44"/>
          <w:szCs w:val="44"/>
          <w:lang w:val="en" w:eastAsia="zh-CN"/>
        </w:rPr>
        <w:t>会议精神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val="en" w:eastAsia="zh-CN"/>
        </w:rPr>
        <w:t>(一)</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7" w:lineRule="exact"/>
        <w:ind w:left="0" w:leftChars="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区委办公室：</w:t>
      </w:r>
      <w:r>
        <w:rPr>
          <w:rFonts w:hint="default" w:ascii="Times New Roman" w:hAnsi="Times New Roman" w:eastAsia="仿宋_GB2312" w:cs="Times New Roman"/>
          <w:b w:val="0"/>
          <w:bCs w:val="0"/>
          <w:i w:val="0"/>
          <w:caps w:val="0"/>
          <w:color w:val="000000"/>
          <w:spacing w:val="0"/>
          <w:kern w:val="0"/>
          <w:sz w:val="32"/>
          <w:szCs w:val="32"/>
          <w:lang w:val="en-US" w:eastAsia="zh-CN" w:bidi="ar"/>
        </w:rPr>
        <w:t>9</w:t>
      </w:r>
      <w:r>
        <w:rPr>
          <w:rFonts w:hint="eastAsia" w:ascii="仿宋_GB2312" w:hAnsi="仿宋_GB2312" w:eastAsia="仿宋_GB2312" w:cs="仿宋_GB2312"/>
          <w:b w:val="0"/>
          <w:bCs w:val="0"/>
          <w:i w:val="0"/>
          <w:caps w:val="0"/>
          <w:color w:val="000000"/>
          <w:spacing w:val="0"/>
          <w:kern w:val="0"/>
          <w:sz w:val="32"/>
          <w:szCs w:val="32"/>
          <w:lang w:val="en-US" w:eastAsia="zh-CN" w:bidi="ar"/>
        </w:rPr>
        <w:t>月</w:t>
      </w:r>
      <w:r>
        <w:rPr>
          <w:rFonts w:hint="eastAsia" w:ascii="Times New Roman" w:hAnsi="Times New Roman" w:eastAsia="仿宋_GB2312" w:cs="Times New Roman"/>
          <w:b w:val="0"/>
          <w:bCs w:val="0"/>
          <w:i w:val="0"/>
          <w:caps w:val="0"/>
          <w:color w:val="000000"/>
          <w:spacing w:val="0"/>
          <w:kern w:val="0"/>
          <w:sz w:val="32"/>
          <w:szCs w:val="32"/>
          <w:lang w:val="en-US" w:eastAsia="zh-CN" w:bidi="ar"/>
        </w:rPr>
        <w:t>13</w:t>
      </w:r>
      <w:r>
        <w:rPr>
          <w:rFonts w:hint="eastAsia" w:ascii="仿宋_GB2312" w:hAnsi="仿宋_GB2312" w:eastAsia="仿宋_GB2312" w:cs="仿宋_GB2312"/>
          <w:b w:val="0"/>
          <w:bCs w:val="0"/>
          <w:i w:val="0"/>
          <w:caps w:val="0"/>
          <w:color w:val="000000"/>
          <w:spacing w:val="0"/>
          <w:kern w:val="0"/>
          <w:sz w:val="32"/>
          <w:szCs w:val="32"/>
          <w:lang w:val="en-US" w:eastAsia="zh-CN" w:bidi="ar"/>
        </w:rPr>
        <w:t>日</w:t>
      </w:r>
      <w:r>
        <w:rPr>
          <w:rFonts w:hint="eastAsia" w:ascii="仿宋_GB2312" w:hAnsi="仿宋_GB2312" w:eastAsia="仿宋_GB2312" w:cs="仿宋_GB2312"/>
          <w:i w:val="0"/>
          <w:caps w:val="0"/>
          <w:color w:val="000000"/>
          <w:spacing w:val="0"/>
          <w:kern w:val="0"/>
          <w:sz w:val="32"/>
          <w:szCs w:val="32"/>
          <w:lang w:val="en-US" w:eastAsia="zh-CN" w:bidi="ar"/>
        </w:rPr>
        <w:t>，召开全体人员会议，</w:t>
      </w: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传达学习贯彻</w:t>
      </w:r>
      <w:bookmarkStart w:id="0" w:name="_GoBack"/>
      <w:bookmarkEnd w:id="0"/>
      <w:r>
        <w:rPr>
          <w:rStyle w:val="12"/>
          <w:rFonts w:hint="eastAsia" w:ascii="仿宋_GB2312" w:hAnsi="仿宋_GB2312" w:eastAsia="仿宋_GB2312" w:cs="仿宋_GB2312"/>
          <w:b w:val="0"/>
          <w:bCs/>
          <w:i w:val="0"/>
          <w:caps w:val="0"/>
          <w:color w:val="000000"/>
          <w:spacing w:val="8"/>
          <w:sz w:val="32"/>
          <w:szCs w:val="32"/>
          <w:shd w:val="clear" w:color="auto" w:fill="FFFFFF"/>
          <w:lang w:eastAsia="zh-CN"/>
        </w:rPr>
        <w:t>区第十一次党代会</w:t>
      </w: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精神。一是提高政治站位，学透精神实质。要把学习贯彻落实区委十一届党代会精神作为当前和今后一个时期的重要政治任务，采取领导带头学、结合实际学等方式，准确把握精髓要义，做到学深悟透、融会贯通，把学习成果转化为推动工作的强大动力。二是忠诚履职尽责，抓好工作落实。切实履行好参谋助手、综合协调、服务保障等职能作用，推动办公室工作有序高效运转，主动担当，积极作为，坚持一张蓝图绘到底、一以贯之抓落实，坚决当好区委的坚强前哨和巩固后院，有效保障区委各项决策部署落地</w:t>
      </w:r>
      <w:r>
        <w:rPr>
          <w:rFonts w:hint="eastAsia" w:cs="仿宋_GB2312"/>
          <w:b w:val="0"/>
          <w:bCs/>
          <w:i w:val="0"/>
          <w:caps w:val="0"/>
          <w:color w:val="000000"/>
          <w:spacing w:val="0"/>
          <w:kern w:val="0"/>
          <w:sz w:val="32"/>
          <w:szCs w:val="32"/>
          <w:shd w:val="clear" w:fill="FFFFFF"/>
          <w:lang w:val="en-US" w:eastAsia="zh-CN" w:bidi="ar"/>
        </w:rPr>
        <w:t>见效</w:t>
      </w:r>
      <w:r>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t>。 三是加强队伍建设，树立良好形象。以党史学习教育为契机，通过开展“学、悟、练、讲、帮”等活动，着力锻造一支能打善战、敢拼会赢的党办队伍，努力为我区“两个高地、四个美丽”建设贡献智慧和力量，奋力谱写现代化美丽上街建设新篇章。</w:t>
      </w:r>
    </w:p>
    <w:p>
      <w:pPr>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lang w:val="en-US" w:eastAsia="zh-CN" w:bidi="ar"/>
        </w:rPr>
      </w:pPr>
      <w:r>
        <w:rPr>
          <w:rFonts w:ascii="黑体" w:hAnsi="宋体" w:eastAsia="黑体" w:cs="黑体"/>
          <w:i w:val="0"/>
          <w:caps w:val="0"/>
          <w:color w:val="000000"/>
          <w:spacing w:val="0"/>
          <w:kern w:val="0"/>
          <w:sz w:val="32"/>
          <w:szCs w:val="32"/>
          <w:lang w:val="en-US" w:eastAsia="zh-CN" w:bidi="ar"/>
        </w:rPr>
        <w:t>区纪委监委：</w:t>
      </w:r>
      <w:r>
        <w:rPr>
          <w:rFonts w:hint="default" w:ascii="Times New Roman" w:hAnsi="Times New Roman" w:eastAsia="仿宋" w:cs="Times New Roman"/>
          <w:b w:val="0"/>
          <w:bCs w:val="0"/>
          <w:i w:val="0"/>
          <w:caps w:val="0"/>
          <w:color w:val="000000"/>
          <w:spacing w:val="0"/>
          <w:kern w:val="0"/>
          <w:sz w:val="32"/>
          <w:szCs w:val="32"/>
          <w:lang w:val="en-US" w:eastAsia="zh-CN" w:bidi="ar"/>
        </w:rPr>
        <w:t>9</w:t>
      </w:r>
      <w:r>
        <w:rPr>
          <w:rFonts w:hint="eastAsia" w:ascii="仿宋_GB2312" w:hAnsi="仿宋_GB2312" w:eastAsia="仿宋_GB2312" w:cs="仿宋_GB2312"/>
          <w:b w:val="0"/>
          <w:bCs w:val="0"/>
          <w:i w:val="0"/>
          <w:caps w:val="0"/>
          <w:color w:val="000000"/>
          <w:spacing w:val="0"/>
          <w:kern w:val="0"/>
          <w:sz w:val="32"/>
          <w:szCs w:val="32"/>
          <w:lang w:val="en-US" w:eastAsia="zh-CN" w:bidi="ar"/>
        </w:rPr>
        <w:t>月</w:t>
      </w:r>
      <w:r>
        <w:rPr>
          <w:rFonts w:hint="default" w:ascii="Times New Roman" w:hAnsi="Times New Roman" w:eastAsia="仿宋_GB2312" w:cs="Times New Roman"/>
          <w:b w:val="0"/>
          <w:bCs w:val="0"/>
          <w:i w:val="0"/>
          <w:caps w:val="0"/>
          <w:color w:val="000000"/>
          <w:spacing w:val="0"/>
          <w:kern w:val="0"/>
          <w:sz w:val="32"/>
          <w:szCs w:val="32"/>
          <w:lang w:val="en-US" w:eastAsia="zh-CN" w:bidi="ar"/>
        </w:rPr>
        <w:t>13</w:t>
      </w:r>
      <w:r>
        <w:rPr>
          <w:rFonts w:hint="eastAsia" w:ascii="仿宋_GB2312" w:hAnsi="仿宋_GB2312" w:eastAsia="仿宋_GB2312" w:cs="仿宋_GB2312"/>
          <w:b w:val="0"/>
          <w:bCs w:val="0"/>
          <w:i w:val="0"/>
          <w:caps w:val="0"/>
          <w:color w:val="000000"/>
          <w:spacing w:val="0"/>
          <w:kern w:val="0"/>
          <w:sz w:val="32"/>
          <w:szCs w:val="32"/>
          <w:lang w:val="en-US" w:eastAsia="zh-CN" w:bidi="ar"/>
        </w:rPr>
        <w:t>日，召开区纪检监察系统全体会议，传达学习区委十一</w:t>
      </w:r>
      <w:r>
        <w:rPr>
          <w:rFonts w:hint="eastAsia" w:cs="仿宋_GB2312"/>
          <w:b w:val="0"/>
          <w:bCs w:val="0"/>
          <w:i w:val="0"/>
          <w:caps w:val="0"/>
          <w:color w:val="000000"/>
          <w:spacing w:val="0"/>
          <w:kern w:val="0"/>
          <w:sz w:val="32"/>
          <w:szCs w:val="32"/>
          <w:lang w:val="en-US" w:eastAsia="zh-CN" w:bidi="ar"/>
        </w:rPr>
        <w:t>次</w:t>
      </w:r>
      <w:r>
        <w:rPr>
          <w:rFonts w:hint="eastAsia" w:ascii="仿宋_GB2312" w:hAnsi="仿宋_GB2312" w:eastAsia="仿宋_GB2312" w:cs="仿宋_GB2312"/>
          <w:b w:val="0"/>
          <w:bCs w:val="0"/>
          <w:i w:val="0"/>
          <w:caps w:val="0"/>
          <w:color w:val="000000"/>
          <w:spacing w:val="0"/>
          <w:kern w:val="0"/>
          <w:sz w:val="32"/>
          <w:szCs w:val="32"/>
          <w:lang w:val="en-US" w:eastAsia="zh-CN" w:bidi="ar"/>
        </w:rPr>
        <w:t>党代会精神。一是强化思想认识，精心组织抓好学习。把学习贯彻党代会精神作为当前和今后一个时期的重大政治任务，走前列、做表率，通过支部会议、分组讨论等形式，把会议精神传达到每一名纪检监察干部，实现学习全覆盖。二是强化履职尽责，求真务实抓好工作。全区纪检监察机关要深刻理解党代会提出的“两个高地、四个美丽”战略定位，充分发挥监督保障执行、促进完善发展作用，大力建设清廉上街，为高质量建设现代化“西美”城区提供坚强纪律保障。三是强化自身建设，内外兼修抓好队伍。扎实开展“学党史、悟思想、强担当、重执行、树形象”自身建设百日提升行动，教育引导纪检监察干部明规矩、知敬畏、守底线，对执纪违纪、以案谋私者坚决“零容忍”，打造一支让党放心、人民信赖的纪检铁军。</w:t>
      </w:r>
    </w:p>
    <w:p>
      <w:pPr>
        <w:keepNext w:val="0"/>
        <w:keepLines w:val="0"/>
        <w:pageBreakBefore w:val="0"/>
        <w:widowControl/>
        <w:suppressLineNumbers w:val="0"/>
        <w:kinsoku/>
        <w:wordWrap/>
        <w:overflowPunct/>
        <w:topLinePunct w:val="0"/>
        <w:autoSpaceDE/>
        <w:autoSpaceDN/>
        <w:bidi w:val="0"/>
        <w:adjustRightInd/>
        <w:snapToGrid/>
        <w:spacing w:line="567" w:lineRule="exact"/>
        <w:ind w:firstLine="640" w:firstLineChars="200"/>
        <w:jc w:val="both"/>
        <w:textAlignment w:val="auto"/>
        <w:rPr>
          <w:rStyle w:val="12"/>
          <w:rFonts w:hint="eastAsia" w:ascii="仿宋_GB2312" w:hAnsi="仿宋_GB2312" w:eastAsia="仿宋_GB2312" w:cs="仿宋_GB2312"/>
          <w:b w:val="0"/>
          <w:bCs/>
          <w:i w:val="0"/>
          <w:caps w:val="0"/>
          <w:color w:val="000000"/>
          <w:spacing w:val="8"/>
          <w:sz w:val="32"/>
          <w:szCs w:val="32"/>
          <w:shd w:val="clear" w:color="auto" w:fill="FFFFFF"/>
          <w:lang w:eastAsia="zh-CN"/>
        </w:rPr>
      </w:pPr>
      <w:r>
        <w:rPr>
          <w:rFonts w:hint="eastAsia" w:ascii="黑体" w:hAnsi="宋体" w:eastAsia="黑体" w:cs="黑体"/>
          <w:i w:val="0"/>
          <w:caps w:val="0"/>
          <w:color w:val="000000"/>
          <w:spacing w:val="0"/>
          <w:kern w:val="0"/>
          <w:sz w:val="32"/>
          <w:szCs w:val="32"/>
          <w:lang w:val="en-US" w:eastAsia="zh-CN" w:bidi="ar"/>
        </w:rPr>
        <w:t>区委组织部：</w:t>
      </w:r>
      <w:r>
        <w:rPr>
          <w:rFonts w:hint="eastAsia" w:ascii="Times New Roman" w:hAnsi="Times New Roman" w:eastAsia="仿宋" w:cs="Times New Roman"/>
          <w:b w:val="0"/>
          <w:bCs w:val="0"/>
          <w:i w:val="0"/>
          <w:caps w:val="0"/>
          <w:color w:val="000000"/>
          <w:spacing w:val="0"/>
          <w:kern w:val="0"/>
          <w:sz w:val="32"/>
          <w:szCs w:val="32"/>
          <w:lang w:val="en-US" w:eastAsia="zh-CN" w:bidi="ar"/>
        </w:rPr>
        <w:t>9</w:t>
      </w:r>
      <w:r>
        <w:rPr>
          <w:rStyle w:val="12"/>
          <w:rFonts w:hint="eastAsia" w:ascii="仿宋_GB2312" w:hAnsi="仿宋_GB2312" w:eastAsia="仿宋_GB2312" w:cs="仿宋_GB2312"/>
          <w:b w:val="0"/>
          <w:bCs/>
          <w:i w:val="0"/>
          <w:caps w:val="0"/>
          <w:color w:val="000000"/>
          <w:spacing w:val="8"/>
          <w:sz w:val="32"/>
          <w:szCs w:val="32"/>
          <w:shd w:val="clear" w:color="auto" w:fill="FFFFFF"/>
          <w:lang w:val="en-US" w:eastAsia="zh-CN"/>
        </w:rPr>
        <w:t>月</w:t>
      </w:r>
      <w:r>
        <w:rPr>
          <w:rFonts w:hint="eastAsia" w:ascii="Times New Roman" w:hAnsi="Times New Roman" w:eastAsia="仿宋" w:cs="Times New Roman"/>
          <w:b w:val="0"/>
          <w:bCs w:val="0"/>
          <w:i w:val="0"/>
          <w:caps w:val="0"/>
          <w:color w:val="000000"/>
          <w:spacing w:val="0"/>
          <w:kern w:val="0"/>
          <w:sz w:val="32"/>
          <w:szCs w:val="32"/>
          <w:lang w:val="en-US" w:eastAsia="zh-CN" w:bidi="ar"/>
        </w:rPr>
        <w:t>13</w:t>
      </w:r>
      <w:r>
        <w:rPr>
          <w:rStyle w:val="12"/>
          <w:rFonts w:hint="eastAsia" w:ascii="仿宋_GB2312" w:hAnsi="仿宋_GB2312" w:eastAsia="仿宋_GB2312" w:cs="仿宋_GB2312"/>
          <w:b w:val="0"/>
          <w:bCs/>
          <w:i w:val="0"/>
          <w:caps w:val="0"/>
          <w:color w:val="000000"/>
          <w:spacing w:val="8"/>
          <w:sz w:val="32"/>
          <w:szCs w:val="32"/>
          <w:shd w:val="clear" w:color="auto" w:fill="FFFFFF"/>
          <w:lang w:val="en-US" w:eastAsia="zh-CN"/>
        </w:rPr>
        <w:t>日，</w:t>
      </w:r>
      <w:r>
        <w:rPr>
          <w:rStyle w:val="12"/>
          <w:rFonts w:hint="eastAsia" w:ascii="仿宋_GB2312" w:hAnsi="仿宋_GB2312" w:eastAsia="仿宋_GB2312" w:cs="仿宋_GB2312"/>
          <w:b w:val="0"/>
          <w:bCs/>
          <w:i w:val="0"/>
          <w:caps w:val="0"/>
          <w:color w:val="000000"/>
          <w:spacing w:val="8"/>
          <w:sz w:val="32"/>
          <w:szCs w:val="32"/>
          <w:shd w:val="clear" w:color="auto" w:fill="FFFFFF"/>
          <w:lang w:eastAsia="zh-CN"/>
        </w:rPr>
        <w:t>召开部机关全体会，深入学习贯彻区第十一次党代会精神。一是探索构建“不忘初心、牢记使命”主题教育长效机制，通过开展大规模的党员干部教育培训，不断提升党员干部队伍思想政治水平，推动习近平新时代中国特色社会主义思想在我区落地生根。二是强化领导干部政治素质考察，加强领导干部队伍政治建设，着力建设一支忠诚干净担当的高素质干部队伍，为我区“十四五”规划开好局起好步提供坚强组织保证。三是探索构建符合区情实际的党建引领基层治理体系，坚决树立用干部看党建导向，全面强化党建工作责任落实，持续扩大党的组织和工作覆盖面，不断强化基层党组织的核心引领力。四是实施人才兴业计划，加强创新创业载体建设、搭建产学研对接平台、实施人才“固本”工程等各类政策，着力激发人才队伍活力，大力推动我区产业健康快速发展。</w:t>
      </w:r>
    </w:p>
    <w:p>
      <w:pPr>
        <w:keepNext w:val="0"/>
        <w:keepLines w:val="0"/>
        <w:pageBreakBefore w:val="0"/>
        <w:widowControl w:val="0"/>
        <w:kinsoku/>
        <w:wordWrap/>
        <w:overflowPunct/>
        <w:topLinePunct w:val="0"/>
        <w:autoSpaceDE/>
        <w:autoSpaceDN/>
        <w:bidi w:val="0"/>
        <w:adjustRightInd w:val="0"/>
        <w:snapToGrid w:val="0"/>
        <w:spacing w:before="0" w:after="0" w:line="567" w:lineRule="exact"/>
        <w:ind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区委统战部：</w:t>
      </w:r>
      <w:r>
        <w:rPr>
          <w:rFonts w:hint="default" w:ascii="Times New Roman" w:hAnsi="Times New Roman" w:eastAsia="仿宋_GB2312" w:cs="Times New Roman"/>
          <w:b w:val="0"/>
          <w:bCs w:val="0"/>
          <w:color w:val="auto"/>
          <w:sz w:val="32"/>
          <w:szCs w:val="32"/>
          <w:lang w:val="en-US" w:eastAsia="zh-CN"/>
        </w:rPr>
        <w:t>9</w:t>
      </w:r>
      <w:r>
        <w:rPr>
          <w:rFonts w:hint="eastAsia" w:ascii="仿宋_GB2312" w:hAnsi="仿宋_GB2312" w:eastAsia="仿宋_GB2312" w:cs="仿宋_GB2312"/>
          <w:b w:val="0"/>
          <w:bCs w:val="0"/>
          <w:color w:val="auto"/>
          <w:sz w:val="32"/>
          <w:szCs w:val="32"/>
          <w:lang w:val="en-US" w:eastAsia="zh-CN"/>
        </w:rPr>
        <w:t>月</w:t>
      </w:r>
      <w:r>
        <w:rPr>
          <w:rFonts w:hint="eastAsia" w:ascii="Times New Roman" w:hAnsi="Times New Roman" w:eastAsia="仿宋_GB2312" w:cs="Times New Roman"/>
          <w:b w:val="0"/>
          <w:bCs w:val="0"/>
          <w:color w:val="auto"/>
          <w:sz w:val="32"/>
          <w:szCs w:val="32"/>
          <w:lang w:val="en-US" w:eastAsia="zh-CN"/>
        </w:rPr>
        <w:t>13</w:t>
      </w:r>
      <w:r>
        <w:rPr>
          <w:rFonts w:hint="eastAsia" w:ascii="仿宋_GB2312" w:hAnsi="仿宋_GB2312" w:eastAsia="仿宋_GB2312" w:cs="仿宋_GB2312"/>
          <w:b w:val="0"/>
          <w:bCs w:val="0"/>
          <w:color w:val="auto"/>
          <w:sz w:val="32"/>
          <w:szCs w:val="32"/>
          <w:lang w:val="en-US" w:eastAsia="zh-CN"/>
        </w:rPr>
        <w:t>日，召开全体人员会议，传达学习中共上街区第十一次代表大会精神。</w:t>
      </w:r>
      <w:r>
        <w:rPr>
          <w:rFonts w:hint="eastAsia" w:ascii="仿宋_GB2312" w:hAnsi="仿宋_GB2312" w:eastAsia="仿宋_GB2312" w:cs="仿宋_GB2312"/>
          <w:b w:val="0"/>
          <w:bCs w:val="0"/>
          <w:color w:val="auto"/>
          <w:sz w:val="32"/>
          <w:szCs w:val="32"/>
          <w:lang w:eastAsia="zh-CN"/>
        </w:rPr>
        <w:t>一是强化政治引领，引导广大统战成员与区委同心同向。通过举办同心座谈、研学交流等，引导广大统战成员深入领会党代会精神，准确把握我区经济社会发展形势，</w:t>
      </w:r>
      <w:r>
        <w:rPr>
          <w:rFonts w:hint="eastAsia" w:ascii="仿宋_GB2312" w:hAnsi="仿宋_GB2312" w:eastAsia="仿宋_GB2312" w:cs="仿宋_GB2312"/>
          <w:b w:val="0"/>
          <w:bCs w:val="0"/>
          <w:color w:val="auto"/>
          <w:sz w:val="32"/>
          <w:szCs w:val="32"/>
          <w:shd w:val="clear" w:color="auto" w:fill="FFFFFF"/>
          <w:lang w:eastAsia="zh-CN"/>
        </w:rPr>
        <w:t>聚焦科技创新、改革开放等重点课题</w:t>
      </w:r>
      <w:r>
        <w:rPr>
          <w:rFonts w:hint="eastAsia" w:ascii="仿宋_GB2312" w:hAnsi="仿宋_GB2312" w:eastAsia="仿宋_GB2312" w:cs="仿宋_GB2312"/>
          <w:b w:val="0"/>
          <w:bCs w:val="0"/>
          <w:color w:val="auto"/>
          <w:sz w:val="32"/>
          <w:szCs w:val="32"/>
          <w:shd w:val="clear" w:color="auto" w:fill="FFFFFF"/>
        </w:rPr>
        <w:t>开展调研，</w:t>
      </w:r>
      <w:r>
        <w:rPr>
          <w:rFonts w:hint="eastAsia" w:ascii="仿宋_GB2312" w:hAnsi="仿宋_GB2312" w:eastAsia="仿宋_GB2312" w:cs="仿宋_GB2312"/>
          <w:b w:val="0"/>
          <w:bCs w:val="0"/>
          <w:color w:val="auto"/>
          <w:sz w:val="32"/>
          <w:szCs w:val="32"/>
          <w:lang w:eastAsia="zh-CN"/>
        </w:rPr>
        <w:t>形成</w:t>
      </w:r>
      <w:r>
        <w:rPr>
          <w:rFonts w:hint="eastAsia" w:ascii="仿宋_GB2312" w:hAnsi="仿宋_GB2312" w:eastAsia="仿宋_GB2312" w:cs="仿宋_GB2312"/>
          <w:b w:val="0"/>
          <w:bCs w:val="0"/>
          <w:color w:val="auto"/>
          <w:sz w:val="32"/>
          <w:szCs w:val="32"/>
          <w:lang w:val="en-US" w:eastAsia="zh-CN"/>
        </w:rPr>
        <w:t>团结一致、滚石上山的强大合力。二是着眼中心大局，推动统战工作与经济发展合力合拍。</w:t>
      </w:r>
      <w:r>
        <w:rPr>
          <w:rFonts w:hint="eastAsia" w:ascii="仿宋_GB2312" w:hAnsi="仿宋_GB2312" w:eastAsia="仿宋_GB2312" w:cs="仿宋_GB2312"/>
          <w:b w:val="0"/>
          <w:bCs w:val="0"/>
          <w:color w:val="auto"/>
          <w:sz w:val="32"/>
          <w:szCs w:val="32"/>
          <w:lang w:eastAsia="zh-CN"/>
        </w:rPr>
        <w:t>深化开展民营经济“两个健康”“一联三帮”专项行动，持续推进民营企业诉求响应智慧平台建设，</w:t>
      </w:r>
      <w:r>
        <w:rPr>
          <w:rFonts w:hint="eastAsia" w:ascii="仿宋_GB2312" w:hAnsi="仿宋_GB2312" w:eastAsia="仿宋_GB2312" w:cs="仿宋_GB2312"/>
          <w:b w:val="0"/>
          <w:bCs w:val="0"/>
          <w:color w:val="auto"/>
          <w:sz w:val="32"/>
          <w:szCs w:val="32"/>
          <w:lang w:val="en-US" w:eastAsia="zh-CN"/>
        </w:rPr>
        <w:t>全面激发民营经济高质量发展活力；支持党外知识分子积极投身人才强区、科技创新等战略实施，吸引更多人才、资金、技术向上街汇聚。三是聚焦民生福祉，在改善民生、促进和谐上聚力聚效。</w:t>
      </w:r>
      <w:r>
        <w:rPr>
          <w:rFonts w:hint="eastAsia" w:ascii="仿宋_GB2312" w:hAnsi="仿宋_GB2312" w:eastAsia="仿宋_GB2312" w:cs="仿宋_GB2312"/>
          <w:b w:val="0"/>
          <w:bCs w:val="0"/>
          <w:color w:val="auto"/>
          <w:spacing w:val="8"/>
          <w:sz w:val="32"/>
          <w:szCs w:val="32"/>
          <w:shd w:val="clear" w:color="auto" w:fill="FFFFFF"/>
        </w:rPr>
        <w:t>大力支持“侨胞之家”建设，在全社会营造爱侨护侨的浓厚氛围</w:t>
      </w:r>
      <w:r>
        <w:rPr>
          <w:rFonts w:hint="eastAsia" w:ascii="仿宋_GB2312" w:hAnsi="仿宋_GB2312" w:eastAsia="仿宋_GB2312" w:cs="仿宋_GB2312"/>
          <w:b w:val="0"/>
          <w:bCs w:val="0"/>
          <w:color w:val="auto"/>
          <w:spacing w:val="8"/>
          <w:sz w:val="32"/>
          <w:szCs w:val="32"/>
          <w:shd w:val="clear" w:color="auto" w:fill="FFFFFF"/>
          <w:lang w:eastAsia="zh-CN"/>
        </w:rPr>
        <w:t>；</w:t>
      </w:r>
      <w:r>
        <w:rPr>
          <w:rFonts w:hint="eastAsia" w:ascii="仿宋_GB2312" w:hAnsi="仿宋_GB2312" w:eastAsia="仿宋_GB2312" w:cs="仿宋_GB2312"/>
          <w:b w:val="0"/>
          <w:bCs w:val="0"/>
          <w:color w:val="auto"/>
          <w:sz w:val="32"/>
          <w:szCs w:val="32"/>
          <w:lang w:val="en-US" w:eastAsia="zh-CN"/>
        </w:rPr>
        <w:t>持续完善“新联会总会+基层分会+行业分会”的组织架构，打造新阶层人士参与基层社会治理的实践、服务和成长平台。</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eastAsia" w:ascii="仿宋" w:hAnsi="仿宋" w:eastAsia="仿宋_GB2312" w:cs="仿宋"/>
          <w:color w:val="auto"/>
          <w:sz w:val="32"/>
          <w:szCs w:val="32"/>
          <w:lang w:val="en-US" w:eastAsia="zh-CN"/>
        </w:rPr>
      </w:pPr>
      <w:r>
        <w:rPr>
          <w:rFonts w:hint="eastAsia" w:ascii="黑体" w:hAnsi="黑体" w:eastAsia="黑体" w:cs="黑体"/>
          <w:color w:val="auto"/>
          <w:sz w:val="32"/>
          <w:szCs w:val="32"/>
          <w:lang w:val="en-US" w:eastAsia="zh-CN"/>
        </w:rPr>
        <w:t>区人民检察院：</w:t>
      </w:r>
      <w:r>
        <w:rPr>
          <w:rFonts w:hint="eastAsia" w:ascii="Times New Roman" w:hAnsi="Times New Roman" w:eastAsia="仿宋_GB2312" w:cs="Times New Roman"/>
          <w:b w:val="0"/>
          <w:bCs w:val="0"/>
          <w:color w:val="auto"/>
          <w:sz w:val="32"/>
          <w:szCs w:val="32"/>
          <w:lang w:val="en-US" w:eastAsia="zh-CN"/>
        </w:rPr>
        <w:t>9</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Times New Roman"/>
          <w:b w:val="0"/>
          <w:bCs w:val="0"/>
          <w:color w:val="auto"/>
          <w:sz w:val="32"/>
          <w:szCs w:val="32"/>
          <w:lang w:val="en-US" w:eastAsia="zh-CN"/>
        </w:rPr>
        <w:t>13</w:t>
      </w:r>
      <w:r>
        <w:rPr>
          <w:rFonts w:hint="eastAsia" w:ascii="仿宋_GB2312" w:hAnsi="仿宋_GB2312" w:eastAsia="仿宋_GB2312" w:cs="仿宋_GB2312"/>
          <w:color w:val="auto"/>
          <w:sz w:val="32"/>
          <w:szCs w:val="32"/>
          <w:lang w:val="en-US" w:eastAsia="zh-CN"/>
        </w:rPr>
        <w:t>日</w:t>
      </w:r>
      <w:r>
        <w:rPr>
          <w:rFonts w:hint="eastAsia" w:ascii="仿宋" w:hAnsi="仿宋" w:eastAsia="仿宋" w:cs="仿宋"/>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召开</w:t>
      </w:r>
      <w:r>
        <w:rPr>
          <w:rFonts w:hint="eastAsia" w:ascii="仿宋_GB2312" w:hAnsi="仿宋_GB2312" w:eastAsia="仿宋_GB2312" w:cs="仿宋_GB2312"/>
          <w:color w:val="auto"/>
          <w:sz w:val="32"/>
          <w:szCs w:val="32"/>
          <w:shd w:val="clear" w:color="auto" w:fill="FFFFFF"/>
          <w:lang w:val="en-US" w:eastAsia="zh-CN"/>
        </w:rPr>
        <w:t>党组扩大</w:t>
      </w:r>
      <w:r>
        <w:rPr>
          <w:rFonts w:hint="eastAsia" w:ascii="仿宋_GB2312" w:hAnsi="仿宋_GB2312" w:eastAsia="仿宋_GB2312" w:cs="仿宋_GB2312"/>
          <w:color w:val="auto"/>
          <w:sz w:val="32"/>
          <w:szCs w:val="32"/>
          <w:shd w:val="clear" w:color="auto" w:fill="FFFFFF"/>
          <w:lang w:eastAsia="zh-CN"/>
        </w:rPr>
        <w:t>会议</w:t>
      </w:r>
      <w:r>
        <w:rPr>
          <w:rFonts w:hint="eastAsia" w:ascii="仿宋_GB2312" w:hAnsi="仿宋_GB2312" w:eastAsia="仿宋_GB2312" w:cs="仿宋_GB2312"/>
          <w:color w:val="auto"/>
          <w:sz w:val="32"/>
          <w:szCs w:val="32"/>
          <w:shd w:val="clear" w:color="auto" w:fill="FFFFFF"/>
        </w:rPr>
        <w:t>，学习</w:t>
      </w:r>
      <w:r>
        <w:rPr>
          <w:rFonts w:hint="eastAsia" w:ascii="仿宋_GB2312" w:hAnsi="仿宋_GB2312" w:eastAsia="仿宋_GB2312" w:cs="仿宋_GB2312"/>
          <w:color w:val="auto"/>
          <w:sz w:val="32"/>
          <w:szCs w:val="32"/>
          <w:shd w:val="clear" w:color="auto" w:fill="FFFFFF"/>
          <w:lang w:val="en-US" w:eastAsia="zh-CN"/>
        </w:rPr>
        <w:t>贯彻中国共产党郑州市上街区第十一次代表大会议</w:t>
      </w:r>
      <w:r>
        <w:rPr>
          <w:rFonts w:hint="eastAsia" w:ascii="仿宋_GB2312" w:hAnsi="仿宋_GB2312" w:eastAsia="仿宋_GB2312" w:cs="仿宋_GB2312"/>
          <w:color w:val="auto"/>
          <w:sz w:val="32"/>
          <w:szCs w:val="32"/>
          <w:shd w:val="clear" w:color="auto" w:fill="FFFFFF"/>
        </w:rPr>
        <w:t>精神</w:t>
      </w:r>
      <w:r>
        <w:rPr>
          <w:rFonts w:hint="eastAsia" w:ascii="仿宋_GB2312" w:hAnsi="仿宋_GB2312" w:eastAsia="仿宋_GB2312" w:cs="仿宋_GB2312"/>
          <w:color w:val="auto"/>
          <w:sz w:val="32"/>
          <w:szCs w:val="32"/>
          <w:shd w:val="clear" w:color="auto" w:fill="FFFFFF"/>
          <w:lang w:eastAsia="zh-CN"/>
        </w:rPr>
        <w:t>。一是</w:t>
      </w:r>
      <w:r>
        <w:rPr>
          <w:rFonts w:hint="eastAsia" w:ascii="仿宋_GB2312" w:hAnsi="仿宋_GB2312" w:eastAsia="仿宋_GB2312" w:cs="仿宋_GB2312"/>
          <w:color w:val="auto"/>
          <w:sz w:val="32"/>
          <w:szCs w:val="32"/>
          <w:shd w:val="clear" w:color="auto" w:fill="FFFFFF"/>
          <w:lang w:val="en-US" w:eastAsia="zh-CN"/>
        </w:rPr>
        <w:t>认真落实区委安排部署，把区委十一</w:t>
      </w:r>
      <w:r>
        <w:rPr>
          <w:rFonts w:hint="eastAsia" w:cs="仿宋_GB2312"/>
          <w:color w:val="auto"/>
          <w:sz w:val="32"/>
          <w:szCs w:val="32"/>
          <w:shd w:val="clear" w:color="auto" w:fill="FFFFFF"/>
          <w:lang w:val="en-US" w:eastAsia="zh-CN"/>
        </w:rPr>
        <w:t>次</w:t>
      </w:r>
      <w:r>
        <w:rPr>
          <w:rFonts w:hint="eastAsia" w:ascii="仿宋_GB2312" w:hAnsi="仿宋_GB2312" w:eastAsia="仿宋_GB2312" w:cs="仿宋_GB2312"/>
          <w:color w:val="auto"/>
          <w:sz w:val="32"/>
          <w:szCs w:val="32"/>
          <w:shd w:val="clear" w:color="auto" w:fill="FFFFFF"/>
          <w:lang w:val="en-US" w:eastAsia="zh-CN"/>
        </w:rPr>
        <w:t>党代会精神</w:t>
      </w:r>
      <w:r>
        <w:rPr>
          <w:rFonts w:hint="eastAsia" w:ascii="仿宋_GB2312" w:hAnsi="仿宋_GB2312" w:eastAsia="仿宋_GB2312" w:cs="仿宋_GB2312"/>
          <w:color w:val="auto"/>
          <w:sz w:val="32"/>
          <w:szCs w:val="32"/>
          <w:shd w:val="clear" w:color="auto" w:fill="FFFFFF"/>
        </w:rPr>
        <w:t>，并与党史学习教育相结合，与</w:t>
      </w:r>
      <w:r>
        <w:rPr>
          <w:rFonts w:hint="eastAsia" w:ascii="仿宋_GB2312" w:hAnsi="仿宋_GB2312" w:eastAsia="仿宋_GB2312" w:cs="仿宋_GB2312"/>
          <w:color w:val="auto"/>
          <w:sz w:val="32"/>
          <w:szCs w:val="32"/>
          <w:shd w:val="clear" w:color="auto" w:fill="FFFFFF"/>
          <w:lang w:eastAsia="zh-CN"/>
        </w:rPr>
        <w:t>上街区</w:t>
      </w:r>
      <w:r>
        <w:rPr>
          <w:rFonts w:hint="eastAsia" w:ascii="仿宋_GB2312" w:hAnsi="仿宋_GB2312" w:eastAsia="仿宋_GB2312" w:cs="仿宋_GB2312"/>
          <w:color w:val="auto"/>
          <w:sz w:val="32"/>
          <w:szCs w:val="32"/>
          <w:shd w:val="clear" w:color="auto" w:fill="FFFFFF"/>
        </w:rPr>
        <w:t>经济社会发展实际相结合，与新时代检察工作的形势任务</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责任要求相结合，</w:t>
      </w:r>
      <w:r>
        <w:rPr>
          <w:rFonts w:hint="eastAsia" w:ascii="仿宋_GB2312" w:hAnsi="仿宋_GB2312" w:eastAsia="仿宋_GB2312" w:cs="仿宋_GB2312"/>
          <w:color w:val="auto"/>
          <w:sz w:val="32"/>
          <w:szCs w:val="32"/>
          <w:shd w:val="clear" w:color="auto" w:fill="FFFFFF"/>
          <w:lang w:val="en-US" w:eastAsia="zh-CN"/>
        </w:rPr>
        <w:t>为全面开启高质量建设现代化美丽上街新篇章贡献检察力量。二是</w:t>
      </w:r>
      <w:r>
        <w:rPr>
          <w:rFonts w:hint="eastAsia" w:ascii="仿宋_GB2312" w:hAnsi="仿宋_GB2312" w:eastAsia="仿宋_GB2312" w:cs="仿宋_GB2312"/>
          <w:color w:val="auto"/>
          <w:sz w:val="32"/>
          <w:szCs w:val="32"/>
          <w:shd w:val="clear" w:color="auto" w:fill="FFFFFF"/>
        </w:rPr>
        <w:t>要及时跟进、努力适应新时代人民群众的新需要、新期待，努力提升检察监督水平和群众工作能力，高标准、严要求办好每一个案件，切实增强人民群众的获得感、幸福感、安全感。</w:t>
      </w: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要坚持全面从严治党、从严治检，进一步加强机关党的建设，努力构建权责清晰、全程覆盖、有效管用的内部监督制约体系和业绩考评体系，从严教育、监督、管理干警，切实改进工作作风，奋力推动新时代检察工作高质量发展。</w:t>
      </w:r>
    </w:p>
    <w:p>
      <w:pPr>
        <w:spacing w:before="70"/>
        <w:ind w:right="0"/>
        <w:jc w:val="left"/>
        <w:rPr>
          <w:rFonts w:hint="eastAsia" w:ascii="黑体" w:eastAsia="黑体"/>
          <w:sz w:val="28"/>
        </w:rPr>
      </w:pPr>
    </w:p>
    <w:p>
      <w:pPr>
        <w:spacing w:before="70"/>
        <w:ind w:right="0"/>
        <w:jc w:val="left"/>
        <w:rPr>
          <w:rFonts w:hint="eastAsia" w:ascii="楷体_GB2312" w:eastAsia="楷体_GB2312"/>
          <w:sz w:val="28"/>
        </w:rPr>
      </w:pPr>
      <w:r>
        <w:pict>
          <v:line id="_x0000_s1027" o:spid="_x0000_s1027" o:spt="20" style="position:absolute;left:0pt;margin-left:79.3pt;margin-top:23.8pt;height:0pt;width:442.25pt;mso-position-horizontal-relative:page;mso-wrap-distance-bottom:0pt;mso-wrap-distance-top:0pt;z-index:-251653120;mso-width-relative:page;mso-height-relative:page;" stroked="t" coordsize="21600,21600">
            <v:path arrowok="t"/>
            <v:fill focussize="0,0"/>
            <v:stroke weight="0.72pt" color="#000000"/>
            <v:imagedata o:title=""/>
            <o:lock v:ext="edit"/>
            <w10:wrap type="topAndBottom"/>
          </v:line>
        </w:pict>
      </w:r>
      <w:r>
        <w:rPr>
          <w:rFonts w:hint="eastAsia" w:ascii="黑体" w:eastAsia="黑体"/>
          <w:sz w:val="28"/>
        </w:rPr>
        <w:t>本期送：</w:t>
      </w:r>
      <w:r>
        <w:rPr>
          <w:rFonts w:hint="eastAsia" w:ascii="楷体_GB2312" w:eastAsia="楷体_GB2312"/>
          <w:sz w:val="28"/>
        </w:rPr>
        <w:t>区县处级领导</w:t>
      </w:r>
    </w:p>
    <w:p>
      <w:pPr>
        <w:spacing w:before="159" w:after="52"/>
        <w:ind w:right="0" w:firstLine="560" w:firstLineChars="200"/>
        <w:jc w:val="left"/>
        <w:rPr>
          <w:rFonts w:hint="eastAsia" w:ascii="楷体_GB2312" w:eastAsia="楷体_GB2312"/>
          <w:sz w:val="28"/>
        </w:rPr>
      </w:pPr>
      <w:r>
        <w:rPr>
          <w:rFonts w:hint="eastAsia" w:ascii="黑体" w:eastAsia="黑体"/>
          <w:sz w:val="28"/>
        </w:rPr>
        <w:t>发：</w:t>
      </w:r>
      <w:r>
        <w:rPr>
          <w:rFonts w:hint="eastAsia" w:ascii="楷体_GB2312" w:eastAsia="楷体_GB2312"/>
          <w:sz w:val="28"/>
        </w:rPr>
        <w:t>峡窝镇、各街道办事处、区直各单位负责同志</w:t>
      </w:r>
    </w:p>
    <w:p>
      <w:pPr>
        <w:pStyle w:val="4"/>
        <w:spacing w:line="20" w:lineRule="exact"/>
        <w:ind w:left="99"/>
        <w:rPr>
          <w:rFonts w:ascii="楷体_GB2312"/>
          <w:sz w:val="2"/>
        </w:rPr>
      </w:pPr>
      <w:r>
        <w:rPr>
          <w:rFonts w:ascii="楷体_GB2312"/>
          <w:sz w:val="2"/>
        </w:rPr>
        <w:pict>
          <v:group id="_x0000_s1028" o:spid="_x0000_s1028" o:spt="203" style="height:0.75pt;width:442.25pt;" coordsize="8845,15">
            <o:lock v:ext="edit"/>
            <v:line id="_x0000_s1029" o:spid="_x0000_s1029" o:spt="20" style="position:absolute;left:0;top:7;height:0;width:8845;" stroked="t" coordsize="21600,21600">
              <v:path arrowok="t"/>
              <v:fill focussize="0,0"/>
              <v:stroke weight="0.72pt" color="#000000"/>
              <v:imagedata o:title=""/>
              <o:lock v:ext="edit"/>
            </v:line>
            <w10:wrap type="none"/>
            <w10:anchorlock/>
          </v:group>
        </w:pict>
      </w:r>
    </w:p>
    <w:p>
      <w:pPr>
        <w:pStyle w:val="4"/>
        <w:rPr>
          <w:rFonts w:ascii="楷体_GB2312"/>
          <w:sz w:val="8"/>
        </w:rPr>
      </w:pPr>
    </w:p>
    <w:p>
      <w:pPr>
        <w:tabs>
          <w:tab w:val="left" w:pos="2487"/>
        </w:tabs>
        <w:spacing w:before="62"/>
        <w:ind w:left="106" w:right="0" w:firstLine="0"/>
        <w:jc w:val="left"/>
        <w:rPr>
          <w:rFonts w:hint="eastAsia" w:ascii="Times New Roman" w:hAnsi="Times New Roman" w:cs="Times New Roman"/>
          <w:spacing w:val="-18"/>
          <w:sz w:val="32"/>
          <w:szCs w:val="32"/>
          <w:lang w:eastAsia="zh-CN" w:bidi="zh-CN"/>
        </w:rPr>
      </w:pPr>
      <w:r>
        <w:rPr>
          <w:rFonts w:hint="eastAsia" w:ascii="黑体" w:eastAsia="黑体"/>
          <w:sz w:val="28"/>
        </w:rPr>
        <w:t>责</w:t>
      </w:r>
      <w:r>
        <w:rPr>
          <w:rFonts w:hint="eastAsia" w:ascii="黑体" w:eastAsia="黑体"/>
          <w:spacing w:val="-3"/>
          <w:sz w:val="28"/>
        </w:rPr>
        <w:t>任</w:t>
      </w:r>
      <w:r>
        <w:rPr>
          <w:rFonts w:hint="eastAsia" w:ascii="黑体" w:eastAsia="黑体"/>
          <w:sz w:val="28"/>
        </w:rPr>
        <w:t>编辑：</w:t>
      </w:r>
      <w:r>
        <w:rPr>
          <w:rFonts w:hint="eastAsia" w:ascii="楷体_GB2312" w:eastAsia="楷体_GB2312"/>
          <w:sz w:val="28"/>
        </w:rPr>
        <w:t>郝 婕</w:t>
      </w:r>
      <w:r>
        <w:rPr>
          <w:rFonts w:hint="eastAsia" w:ascii="楷体_GB2312" w:eastAsia="楷体_GB2312"/>
          <w:sz w:val="28"/>
        </w:rPr>
        <w:tab/>
      </w:r>
      <w:r>
        <w:rPr>
          <w:rFonts w:hint="eastAsia" w:ascii="楷体_GB2312" w:eastAsia="楷体_GB2312"/>
          <w:sz w:val="28"/>
        </w:rPr>
        <w:t>王</w:t>
      </w:r>
      <w:r>
        <w:rPr>
          <w:rFonts w:hint="eastAsia" w:ascii="楷体_GB2312" w:eastAsia="楷体_GB2312"/>
          <w:spacing w:val="-3"/>
          <w:sz w:val="28"/>
        </w:rPr>
        <w:t>思</w:t>
      </w:r>
      <w:r>
        <w:rPr>
          <w:rFonts w:hint="eastAsia" w:ascii="楷体_GB2312" w:eastAsia="楷体_GB2312"/>
          <w:sz w:val="28"/>
        </w:rPr>
        <w:t>宇</w:t>
      </w:r>
    </w:p>
    <w:sectPr>
      <w:footerReference r:id="rId3" w:type="default"/>
      <w:footerReference r:id="rId4" w:type="even"/>
      <w:pgSz w:w="11910" w:h="16840"/>
      <w:pgMar w:top="2211" w:right="1474" w:bottom="1871" w:left="1587" w:header="0" w:footer="124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478.6pt;margin-top:768.65pt;height:17.6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78.3pt;margin-top:768.65pt;height:17.6pt;width:44.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6F0"/>
    <w:multiLevelType w:val="multilevel"/>
    <w:tmpl w:val="1DA216F0"/>
    <w:lvl w:ilvl="0" w:tentative="0">
      <w:start w:val="1"/>
      <w:numFmt w:val="chineseCountingThousand"/>
      <w:pStyle w:val="8"/>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CF76A6"/>
    <w:rsid w:val="034B3327"/>
    <w:rsid w:val="04E77AE0"/>
    <w:rsid w:val="062477D6"/>
    <w:rsid w:val="09D12991"/>
    <w:rsid w:val="0A6C04DE"/>
    <w:rsid w:val="0C4B166A"/>
    <w:rsid w:val="0D002FE3"/>
    <w:rsid w:val="0D885C3B"/>
    <w:rsid w:val="0DC8342D"/>
    <w:rsid w:val="0EF87A42"/>
    <w:rsid w:val="0F412892"/>
    <w:rsid w:val="0F9A2B10"/>
    <w:rsid w:val="14421403"/>
    <w:rsid w:val="16ED0FBA"/>
    <w:rsid w:val="19FC1A15"/>
    <w:rsid w:val="1C1C4B94"/>
    <w:rsid w:val="1E7361E0"/>
    <w:rsid w:val="1FDF9AC5"/>
    <w:rsid w:val="1FFDC428"/>
    <w:rsid w:val="21973793"/>
    <w:rsid w:val="255F63EE"/>
    <w:rsid w:val="27005CF8"/>
    <w:rsid w:val="27033657"/>
    <w:rsid w:val="27FC2964"/>
    <w:rsid w:val="286A61D4"/>
    <w:rsid w:val="2A6A4DC6"/>
    <w:rsid w:val="2A895725"/>
    <w:rsid w:val="2CAB606E"/>
    <w:rsid w:val="2D6B535D"/>
    <w:rsid w:val="31C26E70"/>
    <w:rsid w:val="344925EA"/>
    <w:rsid w:val="34DF5E34"/>
    <w:rsid w:val="3926370D"/>
    <w:rsid w:val="3A253D3B"/>
    <w:rsid w:val="3B3C3253"/>
    <w:rsid w:val="3BFF67BC"/>
    <w:rsid w:val="3C8B245E"/>
    <w:rsid w:val="3F3F4F15"/>
    <w:rsid w:val="3FA95FDE"/>
    <w:rsid w:val="40124898"/>
    <w:rsid w:val="41131533"/>
    <w:rsid w:val="44721DB4"/>
    <w:rsid w:val="44F20DF6"/>
    <w:rsid w:val="452B6348"/>
    <w:rsid w:val="454C0CD0"/>
    <w:rsid w:val="459F189E"/>
    <w:rsid w:val="47DF3E65"/>
    <w:rsid w:val="49453AC0"/>
    <w:rsid w:val="4C111925"/>
    <w:rsid w:val="51485409"/>
    <w:rsid w:val="51B376D5"/>
    <w:rsid w:val="532C0577"/>
    <w:rsid w:val="57A5A5A0"/>
    <w:rsid w:val="581201C1"/>
    <w:rsid w:val="59A82A5B"/>
    <w:rsid w:val="5A1F707D"/>
    <w:rsid w:val="5B5E593A"/>
    <w:rsid w:val="5DB950D7"/>
    <w:rsid w:val="5E5B1A29"/>
    <w:rsid w:val="5E6F6EBB"/>
    <w:rsid w:val="5EEB8F23"/>
    <w:rsid w:val="5F1FBF5D"/>
    <w:rsid w:val="5F2B17C4"/>
    <w:rsid w:val="5F524FD7"/>
    <w:rsid w:val="5F6B7C59"/>
    <w:rsid w:val="5F6F09E9"/>
    <w:rsid w:val="5FF622E6"/>
    <w:rsid w:val="60865D26"/>
    <w:rsid w:val="60C215DC"/>
    <w:rsid w:val="621C5BB0"/>
    <w:rsid w:val="62712E35"/>
    <w:rsid w:val="62830AC5"/>
    <w:rsid w:val="62C4325C"/>
    <w:rsid w:val="63772F22"/>
    <w:rsid w:val="67DF8567"/>
    <w:rsid w:val="6BBEC3BE"/>
    <w:rsid w:val="6ED30A48"/>
    <w:rsid w:val="6F73049A"/>
    <w:rsid w:val="72F74F96"/>
    <w:rsid w:val="73A3FC9B"/>
    <w:rsid w:val="74DF6AE2"/>
    <w:rsid w:val="75A94497"/>
    <w:rsid w:val="77AC681A"/>
    <w:rsid w:val="79DC51C8"/>
    <w:rsid w:val="7AED70C2"/>
    <w:rsid w:val="7BDFC21F"/>
    <w:rsid w:val="7C7810C9"/>
    <w:rsid w:val="7DCF9425"/>
    <w:rsid w:val="7ED03791"/>
    <w:rsid w:val="7EDA625F"/>
    <w:rsid w:val="7F74F61B"/>
    <w:rsid w:val="7FD43F2A"/>
    <w:rsid w:val="7FFBDFC8"/>
    <w:rsid w:val="B9DF3E57"/>
    <w:rsid w:val="B9FF2D9B"/>
    <w:rsid w:val="BA7F1343"/>
    <w:rsid w:val="BBFFC973"/>
    <w:rsid w:val="BF99ADE6"/>
    <w:rsid w:val="CAED9A1C"/>
    <w:rsid w:val="DBB54AFF"/>
    <w:rsid w:val="DCFF27EA"/>
    <w:rsid w:val="DDEE114C"/>
    <w:rsid w:val="DEFA5A91"/>
    <w:rsid w:val="DF6FD444"/>
    <w:rsid w:val="DFF74B1D"/>
    <w:rsid w:val="DFFF3DFC"/>
    <w:rsid w:val="DFFFCB0C"/>
    <w:rsid w:val="EFAE9F48"/>
    <w:rsid w:val="EFEEC782"/>
    <w:rsid w:val="F27F71F0"/>
    <w:rsid w:val="F5798DDF"/>
    <w:rsid w:val="F57F807F"/>
    <w:rsid w:val="F7ED18D9"/>
    <w:rsid w:val="F9AD1F6A"/>
    <w:rsid w:val="FBF7CD0B"/>
    <w:rsid w:val="FDDBCAE6"/>
    <w:rsid w:val="FDDE4751"/>
    <w:rsid w:val="FDF5D073"/>
    <w:rsid w:val="FEBFEF2C"/>
    <w:rsid w:val="FEE7C2A2"/>
    <w:rsid w:val="FF77C1BB"/>
    <w:rsid w:val="FF77D12A"/>
    <w:rsid w:val="FFA773A6"/>
    <w:rsid w:val="FFDF8017"/>
    <w:rsid w:val="FFED2A41"/>
    <w:rsid w:val="FFFDC3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431" w:lineRule="exact"/>
      <w:ind w:left="826"/>
      <w:outlineLvl w:val="1"/>
    </w:pPr>
    <w:rPr>
      <w:rFonts w:ascii="黑体" w:hAnsi="黑体" w:eastAsia="黑体" w:cs="黑体"/>
      <w:sz w:val="36"/>
      <w:szCs w:val="36"/>
      <w:lang w:val="zh-CN" w:eastAsia="zh-CN" w:bidi="zh-CN"/>
    </w:rPr>
  </w:style>
  <w:style w:type="character" w:default="1" w:styleId="11">
    <w:name w:val="Default Paragraph Font"/>
    <w:unhideWhenUsed/>
    <w:qFormat/>
    <w:uiPriority w:val="1"/>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next w:val="5"/>
    <w:qFormat/>
    <w:uiPriority w:val="99"/>
    <w:pPr>
      <w:ind w:firstLine="420" w:firstLineChars="10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First Indent 2"/>
    <w:basedOn w:val="6"/>
    <w:qFormat/>
    <w:uiPriority w:val="99"/>
    <w:pPr>
      <w:ind w:firstLine="420"/>
    </w:pPr>
  </w:style>
  <w:style w:type="paragraph" w:styleId="6">
    <w:name w:val="Body Text Indent"/>
    <w:basedOn w:val="1"/>
    <w:next w:val="7"/>
    <w:qFormat/>
    <w:uiPriority w:val="99"/>
    <w:pPr>
      <w:widowControl/>
      <w:spacing w:before="100" w:beforeAutospacing="1" w:after="100" w:afterAutospacing="1"/>
      <w:jc w:val="left"/>
    </w:pPr>
    <w:rPr>
      <w:rFonts w:ascii="宋体" w:hAnsi="宋体" w:cs="宋体"/>
      <w:kern w:val="0"/>
      <w:sz w:val="24"/>
    </w:rPr>
  </w:style>
  <w:style w:type="paragraph" w:styleId="7">
    <w:name w:val="Normal Indent"/>
    <w:basedOn w:val="1"/>
    <w:unhideWhenUsed/>
    <w:qFormat/>
    <w:uiPriority w:val="99"/>
    <w:pPr>
      <w:ind w:firstLine="420" w:firstLineChars="200"/>
    </w:pPr>
    <w:rPr>
      <w:rFonts w:eastAsia="仿宋"/>
      <w:sz w:val="32"/>
    </w:rPr>
  </w:style>
  <w:style w:type="paragraph" w:styleId="8">
    <w:name w:val="Body Text 2"/>
    <w:basedOn w:val="1"/>
    <w:qFormat/>
    <w:uiPriority w:val="99"/>
    <w:pPr>
      <w:widowControl/>
      <w:numPr>
        <w:ilvl w:val="0"/>
        <w:numId w:val="1"/>
      </w:numPr>
      <w:spacing w:beforeLines="50" w:line="336" w:lineRule="auto"/>
    </w:pPr>
    <w:rPr>
      <w:szCs w:val="20"/>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table" w:customStyle="1" w:styleId="14">
    <w:name w:val="Table Normal"/>
    <w:unhideWhenUsed/>
    <w:qFormat/>
    <w:uiPriority w:val="2"/>
    <w:tblPr>
      <w:tblLayout w:type="fixed"/>
      <w:tblCellMar>
        <w:top w:w="0" w:type="dxa"/>
        <w:left w:w="0" w:type="dxa"/>
        <w:bottom w:w="0" w:type="dxa"/>
        <w:right w:w="0" w:type="dxa"/>
      </w:tblCellMar>
    </w:tblPr>
  </w:style>
  <w:style w:type="paragraph" w:customStyle="1" w:styleId="15">
    <w:name w:val="List Paragraph"/>
    <w:basedOn w:val="1"/>
    <w:qFormat/>
    <w:uiPriority w:val="1"/>
    <w:rPr>
      <w:lang w:val="zh-CN" w:eastAsia="zh-CN" w:bidi="zh-CN"/>
    </w:rPr>
  </w:style>
  <w:style w:type="paragraph" w:customStyle="1" w:styleId="16">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ScaleCrop>false</ScaleCrop>
  <LinksUpToDate>false</LinksUpToDate>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2021-03-28T06:37:00Z</dcterms:created>
  <dc:creator>小白杨</dc:creator>
  <cp:lastModifiedBy>W</cp:lastModifiedBy>
  <dcterms:modified xsi:type="dcterms:W3CDTF">2023-02-16T08:47:44Z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2052-10.8.0.6470</vt:lpwstr>
  </property>
  <property fmtid="{D5CDD505-2E9C-101B-9397-08002B2CF9AE}" pid="6" name="ICV">
    <vt:lpwstr>4718BCCC4F45460181401BFB840CEA9C</vt:lpwstr>
  </property>
</Properties>
</file>